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9"/>
        <w:gridCol w:w="6058"/>
      </w:tblGrid>
      <w:tr w:rsidRPr="00150A51" w:rsidR="00185DC9" w:rsidTr="79FB1E92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79FB1E92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79FB1E92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79FB1E92" w:rsidRDefault="2442382C" w14:paraId="4CD7E33F" w14:textId="5A6BB65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79FB1E92" w:rsidR="71E98E3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w:rsidRPr="00150A51" w:rsidR="00185DC9" w:rsidTr="79FB1E92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79FB1E92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79FB1E92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şi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79FB1E92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87"/>
        <w:gridCol w:w="426"/>
        <w:gridCol w:w="59"/>
        <w:gridCol w:w="1114"/>
        <w:gridCol w:w="398"/>
        <w:gridCol w:w="428"/>
        <w:gridCol w:w="2848"/>
        <w:gridCol w:w="1603"/>
        <w:gridCol w:w="845"/>
      </w:tblGrid>
      <w:tr w:rsidRPr="00150A51" w:rsidR="000E79EE" w:rsidTr="37271D96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:rsidRPr="00150A51" w:rsidR="0072194E" w:rsidP="75C4B5A5" w:rsidRDefault="0016281B" w14:paraId="6E778D20" w14:textId="2883C26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Matematici speciale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:rsidRPr="00150A51" w:rsidR="0072194E" w:rsidP="37271D96" w:rsidRDefault="3FF52C2A" w14:paraId="4443A737" w14:textId="50BFD5A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spacing w:line="276" w:lineRule="auto"/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1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>0</w:t>
            </w: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.00</w:t>
            </w:r>
          </w:p>
        </w:tc>
      </w:tr>
      <w:tr w:rsidRPr="00150A51" w:rsidR="00EE62B5" w:rsidTr="37271D96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6281B" w:rsidR="0016281B" w:rsidP="0016281B" w:rsidRDefault="0016281B" w14:paraId="6CA06C8F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Conf.dr. Mat. Cotirla Luminita-Ioana</w:t>
            </w:r>
          </w:p>
          <w:p w:rsidRPr="00150A51" w:rsidR="00EE62B5" w:rsidP="0016281B" w:rsidRDefault="0016281B" w14:paraId="4CF130D7" w14:textId="6171A90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 luminita.cotirla@math.utcluj.ro</w:t>
            </w:r>
          </w:p>
        </w:tc>
      </w:tr>
      <w:tr w:rsidRPr="00150A51" w:rsidR="00EE62B5" w:rsidTr="37271D96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6281B" w:rsidR="0016281B" w:rsidP="0016281B" w:rsidRDefault="0016281B" w14:paraId="0BF48B94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Conf.dr. Mat. Cotirla Luminita-Ioana</w:t>
            </w:r>
          </w:p>
          <w:p w:rsidRPr="00150A51" w:rsidR="00EE62B5" w:rsidP="0016281B" w:rsidRDefault="0016281B" w14:paraId="140F072F" w14:textId="3F9B6244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 luminita.cotirla@math.utcluj.ro</w:t>
            </w:r>
          </w:p>
        </w:tc>
      </w:tr>
      <w:tr w:rsidRPr="00150A51" w:rsidR="00731F42" w:rsidTr="37271D96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635159E2" w14:paraId="577A3705" w14:textId="60F7FDE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16281B" w14:paraId="68006FD2" w14:textId="22900E9B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7865BB7B" w14:paraId="5B62207C" w14:textId="67A01AE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E</w:t>
            </w:r>
          </w:p>
        </w:tc>
      </w:tr>
      <w:tr w:rsidRPr="00150A51" w:rsidR="00731F42" w:rsidTr="37271D96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E45E888" w14:paraId="1746765E" w14:textId="77ACC23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DF</w:t>
            </w:r>
          </w:p>
        </w:tc>
      </w:tr>
      <w:tr w:rsidRPr="00150A51" w:rsidR="00731F42" w:rsidTr="37271D96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19474AAE" w14:paraId="264B81CD" w14:textId="36F7780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428"/>
        <w:gridCol w:w="569"/>
        <w:gridCol w:w="715"/>
        <w:gridCol w:w="424"/>
        <w:gridCol w:w="858"/>
        <w:gridCol w:w="424"/>
        <w:gridCol w:w="864"/>
        <w:gridCol w:w="136"/>
        <w:gridCol w:w="571"/>
        <w:gridCol w:w="296"/>
        <w:gridCol w:w="560"/>
        <w:gridCol w:w="573"/>
        <w:gridCol w:w="620"/>
        <w:gridCol w:w="234"/>
        <w:gridCol w:w="571"/>
      </w:tblGrid>
      <w:tr w:rsidRPr="00150A51" w:rsidR="00E357B3" w:rsidTr="37271D96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37C8169F" w14:paraId="5DED1F7F" w14:textId="1ED1C8D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705595CA" w14:paraId="0CAE4333" w14:textId="65E810C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2DECBBF3" w14:paraId="0EF8B47B" w14:textId="38FF5A8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3D9D8F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7271D96" w14:paraId="2A11BD9C" w14:textId="77777777">
        <w:tc>
          <w:tcPr>
            <w:tcW w:w="950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vAlign w:val="center"/>
          </w:tcPr>
          <w:p w:rsidRPr="00150A51" w:rsidR="00E357B3" w:rsidP="37271D96" w:rsidRDefault="3A193787" w14:paraId="09470C54" w14:textId="5BA2A31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150A51" w:rsidR="00E357B3" w:rsidP="37271D96" w:rsidRDefault="1EC30B87" w14:paraId="4DB9F9F4" w14:textId="06EFA42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37271D96" w:rsidR="72618D0E">
              <w:rPr>
                <w:rFonts w:asciiTheme="minorHAnsi" w:hAnsiTheme="minorHAnsi" w:cstheme="minorBidi"/>
                <w:sz w:val="22"/>
                <w:szCs w:val="22"/>
              </w:rPr>
              <w:t>8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150A51" w:rsidR="00E357B3" w:rsidP="37271D96" w:rsidRDefault="08C1F83D" w14:paraId="6EE4499E" w14:textId="5853730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37271D96" w:rsidR="202C838A">
              <w:rPr>
                <w:rFonts w:asciiTheme="minorHAnsi" w:hAnsiTheme="minorHAnsi" w:cstheme="minorBidi"/>
                <w:sz w:val="22"/>
                <w:szCs w:val="22"/>
              </w:rPr>
              <w:t>8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790DE94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shd w:val="clear" w:color="auto" w:fill="FFFFFF" w:themeFill="background1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 w:themeFill="background1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7271D96" w14:paraId="7A25783A" w14:textId="77777777">
        <w:tc>
          <w:tcPr>
            <w:tcW w:w="5000" w:type="pct"/>
            <w:gridSpan w:val="16"/>
            <w:shd w:val="clear" w:color="auto" w:fill="FFFFFF" w:themeFill="background1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37271D96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37271D96" w:rsidRDefault="0016281B" w14:paraId="40E62F56" w14:textId="73925B1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</w:tr>
      <w:tr w:rsidRPr="00150A51" w:rsidR="00E357B3" w:rsidTr="37271D96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37271D96" w:rsidRDefault="5687A150" w14:paraId="0F48EF90" w14:textId="10E0DF8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>6</w:t>
            </w:r>
          </w:p>
        </w:tc>
      </w:tr>
      <w:tr w:rsidRPr="00150A51" w:rsidR="00E357B3" w:rsidTr="37271D96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37271D96" w:rsidRDefault="0016281B" w14:paraId="2C75B074" w14:textId="19AD00D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</w:tr>
      <w:tr w:rsidRPr="00150A51" w:rsidR="00E357B3" w:rsidTr="37271D96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7DA14EE3" w:rsidRDefault="0016281B" w14:paraId="5EED93BB" w14:textId="7F819EB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10</w:t>
            </w:r>
          </w:p>
        </w:tc>
      </w:tr>
      <w:tr w:rsidRPr="00150A51" w:rsidR="00E357B3" w:rsidTr="37271D96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00723233" w:rsidRDefault="0016281B" w14:paraId="2F0F3E49" w14:textId="2954D4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37271D96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</w:tcPr>
          <w:p w:rsidRPr="00150A51" w:rsidR="00E357B3" w:rsidP="7DA14EE3" w:rsidRDefault="00E357B3" w14:paraId="7BC2D5D3" w14:textId="2AB2D2F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150A51" w:rsidR="00E357B3" w:rsidTr="37271D96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37271D96" w:rsidRDefault="0016281B" w14:paraId="4F8B52A1" w14:textId="25CEA4E1">
            <w:pPr>
              <w:shd w:val="clear" w:color="auto" w:fill="FFFFFF" w:themeFill="background1"/>
              <w:spacing w:line="276" w:lineRule="auto"/>
              <w:jc w:val="center"/>
            </w:pPr>
            <w:r>
              <w:rPr>
                <w:rFonts w:asciiTheme="minorHAnsi" w:hAnsiTheme="minorHAnsi" w:cstheme="minorBidi"/>
                <w:sz w:val="22"/>
                <w:szCs w:val="22"/>
              </w:rPr>
              <w:t>44</w:t>
            </w:r>
          </w:p>
        </w:tc>
      </w:tr>
      <w:tr w:rsidRPr="00150A51" w:rsidR="00E357B3" w:rsidTr="37271D96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vAlign w:val="center"/>
          </w:tcPr>
          <w:p w:rsidRPr="00150A51" w:rsidR="00E357B3" w:rsidP="37271D96" w:rsidRDefault="6189FE47" w14:paraId="312C1503" w14:textId="1150D7F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1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>00</w:t>
            </w:r>
          </w:p>
        </w:tc>
      </w:tr>
      <w:tr w:rsidRPr="00150A51" w:rsidR="00E357B3" w:rsidTr="37271D96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0016281B" w14:paraId="7CFE748B" w14:textId="08F8C12D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2"/>
        <w:gridCol w:w="6938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62D2361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27D1AB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755D78" w:rsidTr="7DA14EE3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7DA14EE3" w:rsidRDefault="405BCE00" w14:paraId="5F5ABE42" w14:textId="521AD9A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Cluj-Napoca, str. G</w:t>
            </w:r>
            <w:r w:rsidRPr="7DA14EE3" w:rsidR="7CB61731">
              <w:rPr>
                <w:rFonts w:asciiTheme="minorHAnsi" w:hAnsiTheme="minorHAnsi" w:cstheme="minorBidi"/>
                <w:sz w:val="22"/>
                <w:szCs w:val="22"/>
              </w:rPr>
              <w:t>eorge Baritiu nr</w:t>
            </w:r>
            <w:r w:rsidRPr="7DA14EE3" w:rsidR="79D92485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r w:rsidRPr="7DA14EE3" w:rsidR="7CB61731">
              <w:rPr>
                <w:rFonts w:asciiTheme="minorHAnsi" w:hAnsiTheme="minorHAnsi" w:cstheme="minorBidi"/>
                <w:sz w:val="22"/>
                <w:szCs w:val="22"/>
              </w:rPr>
              <w:t xml:space="preserve"> 25 Amfiteatrul AII, BII</w:t>
            </w:r>
          </w:p>
        </w:tc>
      </w:tr>
      <w:tr w:rsidRPr="00150A51" w:rsidR="00755D78" w:rsidTr="7DA14EE3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7DA14EE3" w:rsidRDefault="209F5E26" w14:paraId="47D0D689" w14:textId="33CA575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Cluj-Napoca, str. George Baritiu nr.25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675"/>
        <w:gridCol w:w="8932"/>
      </w:tblGrid>
      <w:tr w:rsidRPr="00150A51" w:rsidR="00EE0BA5" w:rsidTr="0016281B" w14:paraId="3709EB4E" w14:textId="77777777">
        <w:trPr>
          <w:cantSplit/>
          <w:trHeight w:val="900"/>
        </w:trPr>
        <w:tc>
          <w:tcPr>
            <w:tcW w:w="67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8932" w:type="dxa"/>
            <w:shd w:val="clear" w:color="auto" w:fill="E0E0E0"/>
          </w:tcPr>
          <w:p w:rsidRPr="0016281B" w:rsidR="0016281B" w:rsidP="0016281B" w:rsidRDefault="0016281B" w14:paraId="2672CE94" w14:textId="73E7333B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sz w:val="22"/>
                <w:szCs w:val="22"/>
              </w:rPr>
              <w:t>Rezolvarea ecuaţiilor diferenţiale de diferite ordine precum şi a sistemelor de ecuaţii diferenţiale</w:t>
            </w:r>
          </w:p>
          <w:p w:rsidR="003E5614" w:rsidP="0016281B" w:rsidRDefault="0016281B" w14:paraId="5B608EAE" w14:textId="6AB14D0D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sz w:val="22"/>
                <w:szCs w:val="22"/>
              </w:rPr>
              <w:t>Clasificarea ecuaţiilor cu derivate parţiale de ordinul doi şi metode de rezolvare a lor</w:t>
            </w:r>
          </w:p>
          <w:p w:rsidRPr="0016281B" w:rsidR="0016281B" w:rsidP="0016281B" w:rsidRDefault="0016281B" w14:paraId="1C044CFC" w14:textId="428DB7D1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sz w:val="22"/>
                <w:szCs w:val="22"/>
              </w:rPr>
              <w:t>Să recunoască tipul unei ecuaţii diferenţiale de ordinul întâi integrabilă prin cuadraturi şi să cunoască metoda de integrare a sa.</w:t>
            </w:r>
          </w:p>
          <w:p w:rsidRPr="0016281B" w:rsidR="0016281B" w:rsidP="0016281B" w:rsidRDefault="0016281B" w14:paraId="6C0A2AD9" w14:textId="738A1847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sz w:val="22"/>
                <w:szCs w:val="22"/>
              </w:rPr>
              <w:t>Să recunoască tipul unei ecuaţii diferenţiale de ordin superior care admite reducerea ordinului şi să cunoască metoda de integrare a sa.</w:t>
            </w:r>
          </w:p>
          <w:p w:rsidRPr="0016281B" w:rsidR="0016281B" w:rsidP="0016281B" w:rsidRDefault="0016281B" w14:paraId="5D1AB5B9" w14:textId="054E97C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sz w:val="22"/>
                <w:szCs w:val="22"/>
              </w:rPr>
              <w:t>Să rezolve ecuaţii diferenţiale liniare de ordin superior şi sisteme de ecuaţii diferenţiale liniare cu coeficienţi constanţi.</w:t>
            </w:r>
          </w:p>
          <w:p w:rsidRPr="00150A51" w:rsidR="0016281B" w:rsidP="0016281B" w:rsidRDefault="0016281B" w14:paraId="7362F97B" w14:textId="1C829CB0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sz w:val="22"/>
                <w:szCs w:val="22"/>
              </w:rPr>
              <w:t>Să recunoască tipul unei ecuaţii cu derivate parţiale liniare de ordinul doi şi metoda de rezolvare a unor probleme mixte.</w:t>
            </w:r>
          </w:p>
        </w:tc>
      </w:tr>
      <w:tr w:rsidRPr="00150A51" w:rsidR="00EE0BA5" w:rsidTr="0016281B" w14:paraId="3E90DEE4" w14:textId="77777777">
        <w:trPr>
          <w:cantSplit/>
          <w:trHeight w:val="645"/>
        </w:trPr>
        <w:tc>
          <w:tcPr>
            <w:tcW w:w="675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8932" w:type="dxa"/>
            <w:shd w:val="clear" w:color="auto" w:fill="E0E0E0"/>
          </w:tcPr>
          <w:p w:rsidRPr="00150A51" w:rsidR="00EE0BA5" w:rsidP="7DA14EE3" w:rsidRDefault="0016281B" w14:paraId="7474C405" w14:textId="0D3ECAE6">
            <w:pPr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016281B">
              <w:rPr>
                <w:rFonts w:asciiTheme="minorHAnsi" w:hAnsiTheme="minorHAnsi" w:cstheme="minorBidi"/>
                <w:sz w:val="22"/>
                <w:szCs w:val="22"/>
              </w:rPr>
              <w:t>Utilizarea strategiilor de muncă riguroasă, eficientă şi responsabilă, de punctualitate şi răspundere personală faţă de rezultat şi etapele de obţinere a acestuia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9939CA" w:rsidTr="1EA8ADAC" w14:paraId="19C86673" w14:textId="77777777">
        <w:trPr>
          <w:cantSplit/>
          <w:trHeight w:val="64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150A51" w:rsidR="009939CA" w:rsidP="7DA14EE3" w:rsidRDefault="3A176CC1" w14:paraId="6A41149E" w14:textId="6D0EB84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Identifica si descrie concepte, principii si metoe de baza din matematic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>i aplicate</w:t>
            </w:r>
          </w:p>
          <w:p w:rsidR="009939CA" w:rsidP="7DA14EE3" w:rsidRDefault="3A176CC1" w14:paraId="67406094" w14:textId="2D6393B8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Explica si interpreteaza rezultate teoretice si experimentale din matematic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>i aplicate</w:t>
            </w:r>
          </w:p>
          <w:p w:rsidR="000D21DC" w:rsidP="7DA14EE3" w:rsidRDefault="000D21DC" w14:paraId="4FD149D2" w14:textId="7777777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Analizeaza diferite tipuri de structuri, utilizand metode de calcul specifice si interpreteaza  rezultatele obtinute, pentru  a identifica solutia</w:t>
            </w:r>
          </w:p>
          <w:p w:rsidR="000D21DC" w:rsidP="7DA14EE3" w:rsidRDefault="000D21DC" w14:paraId="7D725C1F" w14:textId="5BA02E33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Opereaza cu concepte, principii si metode din matematic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>i aplicate</w:t>
            </w:r>
          </w:p>
          <w:p w:rsidRPr="00150A51" w:rsidR="000D21DC" w:rsidP="0016281B" w:rsidRDefault="000D21DC" w14:paraId="0E3EC997" w14:textId="052AFB96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1EA8ADAC">
              <w:rPr>
                <w:rFonts w:asciiTheme="minorHAnsi" w:hAnsiTheme="minorHAnsi" w:cstheme="minorBidi"/>
                <w:sz w:val="22"/>
                <w:szCs w:val="22"/>
              </w:rPr>
              <w:t>Rezolva probleme de matematica cu aplicabilitate in inginerie si valideaza solutia obtinuta</w:t>
            </w:r>
          </w:p>
        </w:tc>
      </w:tr>
      <w:tr w:rsidRPr="00150A51" w:rsidR="000E79EE" w:rsidTr="1EA8ADAC" w14:paraId="265A2C96" w14:textId="77777777">
        <w:trPr>
          <w:cantSplit/>
          <w:trHeight w:val="720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1CE494C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="000D21DC" w:rsidP="000D21DC" w:rsidRDefault="000D21DC" w14:paraId="7529EFEE" w14:textId="5E4FAEAE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Opereaza cu concepte, principii si metode de baza din matematica</w:t>
            </w:r>
            <w:r w:rsidR="0016281B">
              <w:rPr>
                <w:rFonts w:asciiTheme="minorHAnsi" w:hAnsiTheme="minorHAnsi" w:cstheme="minorBidi"/>
                <w:sz w:val="22"/>
                <w:szCs w:val="22"/>
              </w:rPr>
              <w:t xml:space="preserve"> aplicată</w:t>
            </w:r>
          </w:p>
          <w:p w:rsidRPr="0016281B" w:rsidR="000E79EE" w:rsidP="0016281B" w:rsidRDefault="000D21DC" w14:paraId="73B29DBC" w14:textId="74E1934D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1EA8ADAC">
              <w:rPr>
                <w:rFonts w:asciiTheme="minorHAnsi" w:hAnsiTheme="minorHAnsi" w:cstheme="minorBidi"/>
                <w:sz w:val="22"/>
                <w:szCs w:val="22"/>
              </w:rPr>
              <w:t>Rezolva probleme de matematica cu aplicabilitate in inginerie si valideaza solutia obtinuta</w:t>
            </w:r>
          </w:p>
        </w:tc>
      </w:tr>
      <w:tr w:rsidRPr="00150A51" w:rsidR="009939CA" w:rsidTr="1EA8ADAC" w14:paraId="582A50DB" w14:textId="77777777">
        <w:trPr>
          <w:cantSplit/>
          <w:trHeight w:val="76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shd w:val="clear" w:color="auto" w:fill="E0E0E0"/>
            <w:vAlign w:val="center"/>
          </w:tcPr>
          <w:p w:rsidR="009939CA" w:rsidP="00D22B64" w:rsidRDefault="000D21DC" w14:paraId="6F7555CD" w14:textId="4131206E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Practica rationamentul logic, evaluarea si au</w:t>
            </w:r>
            <w:r w:rsidR="00EF6DB2">
              <w:rPr>
                <w:rFonts w:asciiTheme="minorHAnsi" w:hAnsiTheme="minorHAnsi" w:cstheme="minorHAnsi"/>
                <w:sz w:val="22"/>
                <w:szCs w:val="22"/>
              </w:rPr>
              <w:t>toevaluarea</w:t>
            </w:r>
          </w:p>
          <w:p w:rsidR="000D21DC" w:rsidP="00D22B64" w:rsidRDefault="000D21DC" w14:paraId="6EC1B79F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Promoveaza dialogul, cooperarea, respectul fata de ceilalti</w:t>
            </w:r>
          </w:p>
          <w:p w:rsidR="000D21DC" w:rsidP="00D22B64" w:rsidRDefault="000D21DC" w14:paraId="6FFBC3CA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Selecteaza si analizeaza surse bibliografice</w:t>
            </w:r>
          </w:p>
          <w:p w:rsidRPr="00150A51" w:rsidR="000D21DC" w:rsidP="00D22B64" w:rsidRDefault="000D21DC" w14:paraId="5A53B3EC" w14:textId="2B164259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Demonstreaza autonomie in invatare</w:t>
            </w:r>
          </w:p>
        </w:tc>
      </w:tr>
    </w:tbl>
    <w:p w:rsidRPr="00150A51" w:rsidR="00AD7B40" w:rsidP="00D22B64" w:rsidRDefault="00AD7B40" w14:paraId="3C41F63D" w14:textId="2893043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433"/>
        <w:gridCol w:w="6420"/>
      </w:tblGrid>
      <w:tr w:rsidRPr="00150A51" w:rsidR="00755D78" w:rsidTr="37271D96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37271D96" w:rsidRDefault="0016281B" w14:paraId="4F2BCFBE" w14:textId="759462ED">
            <w:pPr>
              <w:spacing w:before="40" w:after="40"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00395E9B">
              <w:rPr>
                <w:bCs/>
                <w:sz w:val="22"/>
                <w:szCs w:val="22"/>
              </w:rPr>
              <w:t>C1. Proiectarea şi realizarea de reţele geodezice spaţiale pentru ridicări topografice, cadastrale şi alte lucrări inginereşti</w:t>
            </w:r>
          </w:p>
        </w:tc>
      </w:tr>
      <w:tr w:rsidRPr="00150A51" w:rsidR="00EE0BA5" w:rsidTr="37271D96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6281B" w:rsidR="00C347F1" w:rsidP="0016281B" w:rsidRDefault="0016281B" w14:paraId="7E277DB3" w14:textId="3A4E13B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5E9B">
              <w:rPr>
                <w:bCs/>
              </w:rPr>
              <w:t>C1.2. Utilizarea argumentată  a tehnicilor, conceptelor şi princi</w:t>
            </w:r>
            <w:r w:rsidRPr="00395E9B">
              <w:rPr>
                <w:bCs/>
              </w:rPr>
              <w:softHyphen/>
              <w:t>piilor fundamentale din matematică, statistică, fizică precum şi a celor de specialitate  pentru explicarea şi interpretarea unor probleme din domeniul ingineriei geodezice.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30"/>
        <w:gridCol w:w="1289"/>
      </w:tblGrid>
      <w:tr w:rsidRPr="00150A51" w:rsidR="00200FAD" w:rsidTr="37271D96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16281B" w:rsidTr="00667CAB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95E9B" w:rsidR="0016281B" w:rsidP="0016281B" w:rsidRDefault="0016281B" w14:paraId="085A8046" w14:textId="77777777">
            <w:pPr>
              <w:rPr>
                <w:sz w:val="20"/>
              </w:rPr>
            </w:pPr>
            <w:r w:rsidRPr="00395E9B">
              <w:rPr>
                <w:sz w:val="20"/>
              </w:rPr>
              <w:t>I. ECUATII DIFERENTIALE</w:t>
            </w:r>
          </w:p>
          <w:p w:rsidRPr="00315834" w:rsidR="0016281B" w:rsidP="0016281B" w:rsidRDefault="0016281B" w14:paraId="7F432A13" w14:textId="12F7ACD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>Generalităţi, Ecuaţii cu variabile separabile.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16281B" w:rsidP="0016281B" w:rsidRDefault="0016281B" w14:paraId="4EB21E1A" w14:textId="1005148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="0016281B" w:rsidP="0016281B" w:rsidRDefault="0016281B" w14:paraId="2C2327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Expunere</w:t>
            </w:r>
          </w:p>
          <w:p w:rsidR="0016281B" w:rsidP="0016281B" w:rsidRDefault="0016281B" w14:paraId="0696BF2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6281B" w:rsidP="0016281B" w:rsidRDefault="0016281B" w14:paraId="602FC20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Intrebari</w:t>
            </w:r>
          </w:p>
          <w:p w:rsidR="0016281B" w:rsidP="0016281B" w:rsidRDefault="0016281B" w14:paraId="3719A07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395E9B" w:rsidR="0016281B" w:rsidP="0016281B" w:rsidRDefault="0016281B" w14:paraId="69D0FB6B" w14:textId="77777777">
            <w:pPr>
              <w:ind w:left="113" w:right="113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395E9B">
              <w:rPr>
                <w:rFonts w:ascii="Calibri" w:hAnsi="Calibri" w:cs="Arial"/>
                <w:sz w:val="22"/>
                <w:szCs w:val="22"/>
              </w:rPr>
              <w:t>Expunere, discuţii</w:t>
            </w:r>
          </w:p>
          <w:p w:rsidRPr="00150A51" w:rsidR="0016281B" w:rsidP="0016281B" w:rsidRDefault="0016281B" w14:paraId="2239A762" w14:textId="0C9C78B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16281B" w:rsidP="0016281B" w:rsidRDefault="0016281B" w14:paraId="18D72F93" w14:textId="70758E6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Video-proiector</w:t>
            </w:r>
          </w:p>
        </w:tc>
      </w:tr>
      <w:tr w:rsidRPr="00150A51" w:rsidR="0016281B" w:rsidTr="00667CAB" w14:paraId="7DE32D3D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16281B" w:rsidP="0016281B" w:rsidRDefault="0016281B" w14:paraId="0DF243B5" w14:textId="5A2764E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>Ecuaţii  omogene. Ecuaţii liniare, Bernoulli, Riccati.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16281B" w:rsidP="0016281B" w:rsidRDefault="0016281B" w14:paraId="221C2CA1" w14:textId="2DF23E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07CF2544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16281B" w:rsidP="0016281B" w:rsidRDefault="0016281B" w14:paraId="0F4B71AD" w14:textId="2FCBA62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>Ecuaţii diferenţiale totale exacte, Ecuaţii Lagrange şi Clairault.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16281B" w:rsidP="0016281B" w:rsidRDefault="0016281B" w14:paraId="5C54BEB5" w14:textId="41BFD8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54950EB8" w14:textId="77777777">
        <w:trPr>
          <w:trHeight w:val="285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16281B" w:rsidP="0016281B" w:rsidRDefault="0016281B" w14:paraId="30D56211" w14:textId="17E746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>Ecuaţii de ordin superior.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16281B" w:rsidP="0016281B" w:rsidRDefault="0016281B" w14:paraId="05200125" w14:textId="31C83C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004A07C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16281B" w:rsidP="0016281B" w:rsidRDefault="0016281B" w14:paraId="75628C7F" w14:textId="4E244D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>Ecuaţii liniare de ordin superior omogene.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16281B" w:rsidP="0016281B" w:rsidRDefault="0016281B" w14:paraId="60B4D44D" w14:textId="4C6DFA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6DEDC66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16281B" w:rsidP="0016281B" w:rsidRDefault="0016281B" w14:paraId="331A01F7" w14:textId="5E124BA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>Ecuaţii liniare de ordin superior  neomogene.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16281B" w:rsidP="0016281B" w:rsidRDefault="0016281B" w14:paraId="07CA26F2" w14:textId="3A0F2E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2F68B6EE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16281B" w:rsidP="0016281B" w:rsidRDefault="0016281B" w14:paraId="55E17A18" w14:textId="76CB1B0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>Sisteme de ecuaţii liniare.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16281B" w:rsidP="0016281B" w:rsidRDefault="0016281B" w14:paraId="4615BD5D" w14:textId="152064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6377BDA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95E9B" w:rsidR="0016281B" w:rsidP="0016281B" w:rsidRDefault="0016281B" w14:paraId="75B1E277" w14:textId="77777777">
            <w:pPr>
              <w:rPr>
                <w:sz w:val="20"/>
              </w:rPr>
            </w:pPr>
            <w:r w:rsidRPr="00395E9B">
              <w:rPr>
                <w:sz w:val="20"/>
              </w:rPr>
              <w:t>II. ECUATII CU DERIVATE PARTIALE</w:t>
            </w:r>
          </w:p>
          <w:p w:rsidRPr="00315834" w:rsidR="0016281B" w:rsidP="0016281B" w:rsidRDefault="0016281B" w14:paraId="5F3E8D05" w14:textId="4449F14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 xml:space="preserve">Sisteme simetrice separabile.                                                                            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16281B" w:rsidP="0016281B" w:rsidRDefault="0016281B" w14:paraId="7DB4DA5F" w14:textId="49534CF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701ADF17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95E9B" w:rsidR="0016281B" w:rsidP="0016281B" w:rsidRDefault="0016281B" w14:paraId="02C9EC55" w14:textId="68BDA8AA">
            <w:pPr>
              <w:rPr>
                <w:sz w:val="20"/>
              </w:rPr>
            </w:pPr>
            <w:r w:rsidRPr="00395E9B">
              <w:rPr>
                <w:sz w:val="20"/>
              </w:rPr>
              <w:t xml:space="preserve">Ecuaţii cu derivate parţiale de ordinul întâi liniare şi cvasiliniare.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16281B" w:rsidP="0016281B" w:rsidRDefault="0016281B" w14:paraId="177C1C9F" w14:textId="16C095B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0F62CBE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5C34C94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1D3844A4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95E9B" w:rsidR="0016281B" w:rsidP="0016281B" w:rsidRDefault="0016281B" w14:paraId="1A1CCC21" w14:textId="55A5A905">
            <w:pPr>
              <w:rPr>
                <w:sz w:val="20"/>
              </w:rPr>
            </w:pPr>
            <w:r w:rsidRPr="00395E9B">
              <w:rPr>
                <w:sz w:val="20"/>
              </w:rPr>
              <w:t>Ecuaţii cu derivate parţiale de ordinul doi cvasiliniare. Forme canonice.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16281B" w:rsidP="0016281B" w:rsidRDefault="0016281B" w14:paraId="5DCFBF24" w14:textId="753BFCD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05E4A7E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300A7B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3654AE0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95E9B" w:rsidR="0016281B" w:rsidP="0016281B" w:rsidRDefault="0016281B" w14:paraId="63E8DA51" w14:textId="4F520F37">
            <w:pPr>
              <w:rPr>
                <w:sz w:val="20"/>
              </w:rPr>
            </w:pPr>
            <w:r w:rsidRPr="00395E9B">
              <w:rPr>
                <w:sz w:val="20"/>
              </w:rPr>
              <w:t>Ecuaţii cu derivate parţiale de ordinul doi liniare.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16281B" w:rsidP="0016281B" w:rsidRDefault="0016281B" w14:paraId="770C3182" w14:textId="195FDE3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29D4517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514745F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79E48F8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95E9B" w:rsidR="0016281B" w:rsidP="0016281B" w:rsidRDefault="0016281B" w14:paraId="043B4A4A" w14:textId="1A1E8820">
            <w:pPr>
              <w:rPr>
                <w:sz w:val="20"/>
              </w:rPr>
            </w:pPr>
            <w:r w:rsidRPr="00395E9B">
              <w:rPr>
                <w:sz w:val="20"/>
              </w:rPr>
              <w:t>Metoda separării variabilelor pentru coarda vibrantă.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16281B" w:rsidP="0016281B" w:rsidRDefault="0016281B" w14:paraId="719DA2D7" w14:textId="0DDD6FB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477D078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2296451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07689886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95E9B" w:rsidR="0016281B" w:rsidP="0016281B" w:rsidRDefault="0016281B" w14:paraId="07821447" w14:textId="2058F09E">
            <w:pPr>
              <w:rPr>
                <w:sz w:val="20"/>
              </w:rPr>
            </w:pPr>
            <w:r w:rsidRPr="00395E9B">
              <w:rPr>
                <w:sz w:val="20"/>
              </w:rPr>
              <w:t>Ecuaţia căldurii.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="0016281B" w:rsidP="0016281B" w:rsidRDefault="0016281B" w14:paraId="24509FEB" w14:textId="0312FF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4413AFB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42490C4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00667CAB" w14:paraId="1413B5C0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16281B" w:rsidP="0016281B" w:rsidRDefault="0016281B" w14:paraId="5F6DD0B8" w14:textId="0F13B1B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>Problema Dirichlet pentru cerc.Ecuatii diferentiale de ordinul intai.Generalitati.Ecuatii diferentiale totale exacte. Factor integrant .Ecuatii cu variabile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16281B" w:rsidP="0016281B" w:rsidRDefault="0016281B" w14:paraId="12ED1B42" w14:textId="718EC2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16281B" w:rsidP="0016281B" w:rsidRDefault="0016281B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16281B" w:rsidP="0016281B" w:rsidRDefault="0016281B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6281B" w:rsidTr="37271D96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16281B" w:rsidP="0016281B" w:rsidRDefault="0016281B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6281B" w:rsidR="0016281B" w:rsidP="0016281B" w:rsidRDefault="0016281B" w14:paraId="05BBB645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6281B">
              <w:rPr>
                <w:rFonts w:ascii="Arial" w:hAnsi="Arial" w:cs="Arial"/>
                <w:sz w:val="20"/>
                <w:szCs w:val="20"/>
                <w:lang w:val="pt-BR"/>
              </w:rPr>
              <w:t>1.</w:t>
            </w:r>
            <w:r w:rsidRPr="0016281B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16281B">
              <w:rPr>
                <w:rFonts w:ascii="Arial" w:hAnsi="Arial" w:cs="Arial"/>
                <w:sz w:val="20"/>
                <w:szCs w:val="20"/>
                <w:lang w:val="pt-BR"/>
              </w:rPr>
              <w:t>Lungu, N., Dumitras Daria, Ile, V., Matematici speciale, Ed.Digital Data, Cluj-Napoca, 2004.</w:t>
            </w:r>
          </w:p>
          <w:p w:rsidRPr="00150A51" w:rsidR="0016281B" w:rsidP="0016281B" w:rsidRDefault="0016281B" w14:paraId="7D3F08D7" w14:textId="0D4C3489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16281B">
              <w:rPr>
                <w:rFonts w:ascii="Arial" w:hAnsi="Arial" w:cs="Arial"/>
                <w:sz w:val="20"/>
                <w:szCs w:val="20"/>
                <w:lang w:val="pt-BR"/>
              </w:rPr>
              <w:t>2.</w:t>
            </w:r>
            <w:r w:rsidRPr="0016281B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16281B">
              <w:rPr>
                <w:rFonts w:ascii="Arial" w:hAnsi="Arial" w:cs="Arial"/>
                <w:sz w:val="20"/>
                <w:szCs w:val="20"/>
                <w:lang w:val="pt-BR"/>
              </w:rPr>
              <w:t>Muresan Viorica, Optimizari si ecuaţii diferenţiale, Ed.Mega, Cluj-Napoca, 2008.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37271D96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5267A3" w:rsidTr="0067575E" w14:paraId="4218510C" w14:textId="77777777">
        <w:tc>
          <w:tcPr>
            <w:tcW w:w="5939" w:type="dxa"/>
            <w:shd w:val="clear" w:color="auto" w:fill="E0E0E0"/>
          </w:tcPr>
          <w:p w:rsidRPr="00315834" w:rsidR="005267A3" w:rsidP="005267A3" w:rsidRDefault="005267A3" w14:paraId="45140294" w14:textId="7D77C83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1</w:t>
            </w:r>
          </w:p>
        </w:tc>
        <w:tc>
          <w:tcPr>
            <w:tcW w:w="849" w:type="dxa"/>
            <w:vAlign w:val="center"/>
          </w:tcPr>
          <w:p w:rsidRPr="00150A51" w:rsidR="005267A3" w:rsidP="005267A3" w:rsidRDefault="005267A3" w14:paraId="2BB3B1DF" w14:textId="4F1B6A9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:rsidRPr="00150A51" w:rsidR="005267A3" w:rsidP="005267A3" w:rsidRDefault="005267A3" w14:paraId="27BB8424" w14:textId="5A7A5DE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rFonts w:ascii="Arial" w:hAnsi="Arial" w:cs="Arial"/>
                <w:sz w:val="20"/>
                <w:szCs w:val="20"/>
              </w:rPr>
              <w:t>Rezolvarea de probleme</w:t>
            </w:r>
          </w:p>
        </w:tc>
        <w:tc>
          <w:tcPr>
            <w:tcW w:w="1244" w:type="dxa"/>
            <w:vMerge w:val="restart"/>
            <w:vAlign w:val="center"/>
          </w:tcPr>
          <w:p w:rsidRPr="00150A51" w:rsidR="005267A3" w:rsidP="005267A3" w:rsidRDefault="005267A3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67575E" w14:paraId="71B27CD6" w14:textId="77777777">
        <w:tc>
          <w:tcPr>
            <w:tcW w:w="5939" w:type="dxa"/>
            <w:shd w:val="clear" w:color="auto" w:fill="E0E0E0"/>
          </w:tcPr>
          <w:p w:rsidRPr="00315834" w:rsidR="005267A3" w:rsidP="005267A3" w:rsidRDefault="005267A3" w14:paraId="43FF3163" w14:textId="7748E29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2</w:t>
            </w:r>
          </w:p>
        </w:tc>
        <w:tc>
          <w:tcPr>
            <w:tcW w:w="849" w:type="dxa"/>
            <w:vAlign w:val="center"/>
          </w:tcPr>
          <w:p w:rsidRPr="00150A51" w:rsidR="005267A3" w:rsidP="005267A3" w:rsidRDefault="005267A3" w14:paraId="30167D41" w14:textId="69D4D0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67575E" w14:paraId="71E67693" w14:textId="77777777">
        <w:tc>
          <w:tcPr>
            <w:tcW w:w="5939" w:type="dxa"/>
            <w:shd w:val="clear" w:color="auto" w:fill="E0E0E0"/>
          </w:tcPr>
          <w:p w:rsidRPr="00315834" w:rsidR="005267A3" w:rsidP="005267A3" w:rsidRDefault="005267A3" w14:paraId="1789B230" w14:textId="4229710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3</w:t>
            </w:r>
          </w:p>
        </w:tc>
        <w:tc>
          <w:tcPr>
            <w:tcW w:w="849" w:type="dxa"/>
            <w:vAlign w:val="center"/>
          </w:tcPr>
          <w:p w:rsidRPr="00150A51" w:rsidR="005267A3" w:rsidP="005267A3" w:rsidRDefault="005267A3" w14:paraId="18858F11" w14:textId="2C977F5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67575E" w14:paraId="2D20CD5D" w14:textId="77777777">
        <w:trPr>
          <w:trHeight w:val="285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39EA0FC1" w14:textId="4AE1FFF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4</w:t>
            </w:r>
          </w:p>
        </w:tc>
        <w:tc>
          <w:tcPr>
            <w:tcW w:w="849" w:type="dxa"/>
            <w:vAlign w:val="center"/>
          </w:tcPr>
          <w:p w:rsidRPr="00150A51" w:rsidR="005267A3" w:rsidP="005267A3" w:rsidRDefault="005267A3" w14:paraId="636B2325" w14:textId="7AEEE22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67575E" w14:paraId="307155B0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0E12CB40" w14:textId="5B25B28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5</w:t>
            </w:r>
          </w:p>
        </w:tc>
        <w:tc>
          <w:tcPr>
            <w:tcW w:w="849" w:type="dxa"/>
            <w:vAlign w:val="center"/>
          </w:tcPr>
          <w:p w:rsidRPr="00150A51" w:rsidR="005267A3" w:rsidP="005267A3" w:rsidRDefault="005267A3" w14:paraId="020C108C" w14:textId="4920318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67575E" w14:paraId="5804A44C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53D77E69" w14:textId="503F7C7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6</w:t>
            </w:r>
          </w:p>
        </w:tc>
        <w:tc>
          <w:tcPr>
            <w:tcW w:w="849" w:type="dxa"/>
            <w:vAlign w:val="center"/>
          </w:tcPr>
          <w:p w:rsidRPr="00150A51" w:rsidR="005267A3" w:rsidP="005267A3" w:rsidRDefault="005267A3" w14:paraId="0D1960B5" w14:textId="75BC0CA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16281B" w14:paraId="749D31AA" w14:textId="77777777">
        <w:trPr>
          <w:trHeight w:val="330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38AA7A27" w14:textId="63A9DEC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7</w:t>
            </w:r>
          </w:p>
        </w:tc>
        <w:tc>
          <w:tcPr>
            <w:tcW w:w="849" w:type="dxa"/>
            <w:vAlign w:val="center"/>
          </w:tcPr>
          <w:p w:rsidRPr="00150A51" w:rsidR="005267A3" w:rsidP="005267A3" w:rsidRDefault="005267A3" w14:paraId="7F1CED26" w14:textId="67ABF8B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9415EA" w14:paraId="28A3EA16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16056E1F" w14:textId="06D4008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8</w:t>
            </w:r>
          </w:p>
        </w:tc>
        <w:tc>
          <w:tcPr>
            <w:tcW w:w="849" w:type="dxa"/>
            <w:vAlign w:val="center"/>
          </w:tcPr>
          <w:p w:rsidR="005267A3" w:rsidP="005267A3" w:rsidRDefault="005267A3" w14:paraId="695E5960" w14:textId="4B723AC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6397A7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4C13A4B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9415EA" w14:paraId="48460D41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181FFB95" w14:textId="0E2560D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9</w:t>
            </w:r>
          </w:p>
        </w:tc>
        <w:tc>
          <w:tcPr>
            <w:tcW w:w="849" w:type="dxa"/>
            <w:vAlign w:val="center"/>
          </w:tcPr>
          <w:p w:rsidR="005267A3" w:rsidP="005267A3" w:rsidRDefault="005267A3" w14:paraId="1E034598" w14:textId="784504F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7E91901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315295B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9415EA" w14:paraId="4CD4502E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2D061215" w14:textId="4B01B0A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10</w:t>
            </w:r>
          </w:p>
        </w:tc>
        <w:tc>
          <w:tcPr>
            <w:tcW w:w="849" w:type="dxa"/>
            <w:vAlign w:val="center"/>
          </w:tcPr>
          <w:p w:rsidR="005267A3" w:rsidP="005267A3" w:rsidRDefault="005267A3" w14:paraId="5CF07F93" w14:textId="761E534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115B235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70677A8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9415EA" w14:paraId="50D67D7F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74DAD791" w14:textId="1AE2397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11</w:t>
            </w:r>
          </w:p>
        </w:tc>
        <w:tc>
          <w:tcPr>
            <w:tcW w:w="849" w:type="dxa"/>
            <w:vAlign w:val="center"/>
          </w:tcPr>
          <w:p w:rsidR="005267A3" w:rsidP="005267A3" w:rsidRDefault="005267A3" w14:paraId="0A8CD91B" w14:textId="046D6A3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587184F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1608209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9415EA" w14:paraId="2F1F341E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0420D2A3" w14:textId="73C2E1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12</w:t>
            </w:r>
          </w:p>
        </w:tc>
        <w:tc>
          <w:tcPr>
            <w:tcW w:w="849" w:type="dxa"/>
            <w:vAlign w:val="center"/>
          </w:tcPr>
          <w:p w:rsidR="005267A3" w:rsidP="005267A3" w:rsidRDefault="005267A3" w14:paraId="7A3D7AA6" w14:textId="748F917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23971E6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777719A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009415EA" w14:paraId="40C902BA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3A426921" w14:textId="1656595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13</w:t>
            </w:r>
          </w:p>
        </w:tc>
        <w:tc>
          <w:tcPr>
            <w:tcW w:w="849" w:type="dxa"/>
            <w:vAlign w:val="center"/>
          </w:tcPr>
          <w:p w:rsidR="005267A3" w:rsidP="005267A3" w:rsidRDefault="005267A3" w14:paraId="20C7E032" w14:textId="42CCA73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2EF0A36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60B9539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37271D96" w14:paraId="751141B3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5267A3" w:rsidP="005267A3" w:rsidRDefault="005267A3" w14:paraId="4D8734AD" w14:textId="09AF457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t>Seminarizare curs 14</w:t>
            </w:r>
          </w:p>
        </w:tc>
        <w:tc>
          <w:tcPr>
            <w:tcW w:w="849" w:type="dxa"/>
            <w:vAlign w:val="center"/>
          </w:tcPr>
          <w:p w:rsidRPr="00150A51" w:rsidR="005267A3" w:rsidP="005267A3" w:rsidRDefault="005267A3" w14:paraId="56FCBCAB" w14:textId="4196C11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5267A3" w:rsidP="005267A3" w:rsidRDefault="005267A3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5267A3" w:rsidP="005267A3" w:rsidRDefault="005267A3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267A3" w:rsidTr="37271D96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="005267A3" w:rsidP="005267A3" w:rsidRDefault="005267A3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395E9B" w:rsidR="005267A3" w:rsidP="005267A3" w:rsidRDefault="005267A3" w14:paraId="49643E02" w14:textId="77777777">
            <w:pPr>
              <w:ind w:left="720"/>
              <w:jc w:val="both"/>
              <w:rPr>
                <w:sz w:val="20"/>
                <w:lang w:val="es-ES"/>
              </w:rPr>
            </w:pPr>
            <w:r w:rsidRPr="00395E9B">
              <w:rPr>
                <w:sz w:val="20"/>
                <w:lang w:val="es-ES"/>
              </w:rPr>
              <w:t>Lungu, N., Dumitras Daria, Ile, V., Matematici speciale, Ed.Digital Data, Cluj-Napoca, 2004.</w:t>
            </w:r>
          </w:p>
          <w:p w:rsidRPr="005267A3" w:rsidR="005267A3" w:rsidP="005267A3" w:rsidRDefault="005267A3" w14:paraId="061DF391" w14:textId="705AB41D">
            <w:pPr>
              <w:ind w:left="720"/>
              <w:jc w:val="both"/>
              <w:rPr>
                <w:sz w:val="20"/>
                <w:lang w:val="es-ES"/>
              </w:rPr>
            </w:pPr>
            <w:r w:rsidRPr="00395E9B">
              <w:rPr>
                <w:sz w:val="20"/>
                <w:lang w:val="es-ES"/>
              </w:rPr>
              <w:t>Muresan Viorica, Optimizari si ecuaţii diferenţiale, Ed.Mega, Cluj-Napoca, 2008.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853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A6476D" w14:paraId="612C8B16" w14:textId="2363DB25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Competenţele achiziţionate vor fi necesare</w:t>
            </w:r>
            <w:r w:rsidR="00160DB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267A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angajaților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care</w:t>
            </w:r>
            <w:r w:rsidR="005267A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-și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desfăşoară activit</w:t>
            </w:r>
            <w:r w:rsidR="005267A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atea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în domeniul ingineriei civile. 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37271D96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.3 Pondere 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5267A3" w:rsidTr="005D5622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5267A3" w:rsidP="005267A3" w:rsidRDefault="005267A3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5267A3" w:rsidP="005267A3" w:rsidRDefault="005267A3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</w:tcPr>
          <w:p w:rsidRPr="00150A51" w:rsidR="005267A3" w:rsidP="005267A3" w:rsidRDefault="005267A3" w14:paraId="76BF02BF" w14:textId="270FCA6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Abilitati de rezolvare a problemelor.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5267A3" w:rsidR="005267A3" w:rsidP="005267A3" w:rsidRDefault="005267A3" w14:paraId="18D94A02" w14:textId="7B1BEE5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Lucrare</w:t>
            </w:r>
            <w:r w:rsidRPr="00395E9B">
              <w:rPr>
                <w:rFonts w:ascii="Arial" w:hAnsi="Arial" w:cs="Arial"/>
                <w:sz w:val="20"/>
                <w:szCs w:val="20"/>
                <w:lang w:val="it-IT"/>
              </w:rPr>
              <w:t xml:space="preserve"> scrisă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(LS)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5267A3" w:rsidP="005267A3" w:rsidRDefault="005267A3" w14:paraId="62F8E280" w14:textId="69EC647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80%</w:t>
            </w:r>
          </w:p>
        </w:tc>
      </w:tr>
      <w:tr w:rsidRPr="00150A51" w:rsidR="005267A3" w:rsidTr="007C03A8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5267A3" w:rsidP="005267A3" w:rsidRDefault="005267A3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0129B8" w:rsidR="005267A3" w:rsidP="005267A3" w:rsidRDefault="005267A3" w14:paraId="55781E84" w14:textId="7777777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95E9B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>Activitati de seminar</w:t>
            </w:r>
          </w:p>
          <w:p w:rsidRPr="00754A01" w:rsidR="005267A3" w:rsidP="005267A3" w:rsidRDefault="005267A3" w14:paraId="23CF876E" w14:textId="7C379D8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Abilitati de rezolvare a problemelor.</w:t>
            </w:r>
          </w:p>
        </w:tc>
        <w:tc>
          <w:tcPr>
            <w:tcW w:w="3297" w:type="dxa"/>
            <w:shd w:val="clear" w:color="auto" w:fill="FFFFFF" w:themeFill="background1"/>
          </w:tcPr>
          <w:p w:rsidR="005267A3" w:rsidP="005267A3" w:rsidRDefault="005267A3" w14:paraId="7BAFE79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Activitate seminar (AS)</w:t>
            </w:r>
          </w:p>
          <w:p w:rsidRPr="00150A51" w:rsidR="005267A3" w:rsidP="005267A3" w:rsidRDefault="005267A3" w14:paraId="6B8B5017" w14:textId="2654A72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Teme (T)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5267A3" w:rsidP="005267A3" w:rsidRDefault="005267A3" w14:paraId="58EA166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  <w:p w:rsidRPr="005267A3" w:rsidR="005267A3" w:rsidP="005267A3" w:rsidRDefault="005267A3" w14:paraId="5A8C66FC" w14:textId="3333E39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Pr="00150A51" w:rsidR="005267A3" w:rsidTr="37271D96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="005267A3" w:rsidP="005267A3" w:rsidRDefault="005267A3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="005267A3" w:rsidP="005267A3" w:rsidRDefault="005267A3" w14:paraId="20D6AA9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5E9B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=0,8*LS+0,1*AS+0,1*T</w:t>
            </w:r>
          </w:p>
          <w:p w:rsidRPr="00150A51" w:rsidR="005267A3" w:rsidP="005267A3" w:rsidRDefault="005267A3" w14:paraId="615B9FAA" w14:textId="665A85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Conditia de obtinere a creditelor: N&gt;=5, LS&gt;=5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917"/>
        <w:gridCol w:w="1632"/>
        <w:gridCol w:w="4424"/>
        <w:gridCol w:w="1880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5267A3" w:rsidTr="00E36C59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5267A3" w:rsidP="005267A3" w:rsidRDefault="005267A3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5267A3" w:rsidP="005267A3" w:rsidRDefault="005267A3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50A51" w:rsidR="005267A3" w:rsidP="005267A3" w:rsidRDefault="005267A3" w14:paraId="409C888C" w14:textId="2038F419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cs="Calibri"/>
                <w:iCs/>
                <w:sz w:val="22"/>
                <w:szCs w:val="22"/>
              </w:rPr>
              <w:t>Conf.dr. Mat. Cotirla Luminita-Ioana luminita.cotirla@math.utcluj.ro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5267A3" w:rsidP="005267A3" w:rsidRDefault="005267A3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228DE0D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Align w:val="center"/>
          </w:tcPr>
          <w:p w:rsidRPr="00150A51" w:rsidR="00DF6F11" w:rsidP="00D22B64" w:rsidRDefault="003F7B07" w14:paraId="2372D965" w14:textId="1D384425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3F7B07" w14:paraId="080AAE51" w14:textId="08F42DB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cs="Calibri"/>
                <w:iCs/>
                <w:sz w:val="22"/>
                <w:szCs w:val="22"/>
              </w:rPr>
              <w:t>Conf.dr. Mat. Cotirla Luminita-Ioana luminita.cotirla@math.utcluj.ro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98"/>
        <w:gridCol w:w="4055"/>
      </w:tblGrid>
      <w:tr w:rsidRPr="00150A51" w:rsidR="00D22B64" w:rsidTr="37271D96" w14:paraId="516B075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37271D96" w:rsidRDefault="2505D939" w14:paraId="27BEEB01" w14:textId="543BF76C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Director Departament </w:t>
            </w:r>
            <w:r w:rsidRPr="37271D96" w:rsidR="1E57867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Matematică</w:t>
            </w:r>
          </w:p>
          <w:p w:rsidRPr="00150A51" w:rsidR="00DF6F11" w:rsidP="00D22B64" w:rsidRDefault="008B575D" w14:paraId="1B34BE08" w14:textId="43E8133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Prof.dr.mat. Dorian</w:t>
            </w:r>
            <w:r w:rsidRPr="00150A51" w:rsidR="006B6E4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POPA</w:t>
            </w:r>
          </w:p>
        </w:tc>
      </w:tr>
      <w:tr w:rsidRPr="00150A51" w:rsidR="00D22B64" w:rsidTr="37271D96" w14:paraId="546CA1A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33FBC" w:rsidP="00D92A9E" w:rsidRDefault="00233FBC" w14:paraId="76CABD2E" w14:textId="77777777">
      <w:r>
        <w:separator/>
      </w:r>
    </w:p>
  </w:endnote>
  <w:endnote w:type="continuationSeparator" w:id="0">
    <w:p w:rsidR="00233FBC" w:rsidP="00D92A9E" w:rsidRDefault="00233FBC" w14:paraId="5710C8C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33FBC" w:rsidP="00D92A9E" w:rsidRDefault="00233FBC" w14:paraId="5E40D011" w14:textId="77777777">
      <w:r>
        <w:separator/>
      </w:r>
    </w:p>
  </w:footnote>
  <w:footnote w:type="continuationSeparator" w:id="0">
    <w:p w:rsidR="00233FBC" w:rsidP="00D92A9E" w:rsidRDefault="00233FBC" w14:paraId="4616E84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6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303241884">
    <w:abstractNumId w:val="2"/>
  </w:num>
  <w:num w:numId="2" w16cid:durableId="2063475718">
    <w:abstractNumId w:val="12"/>
  </w:num>
  <w:num w:numId="3" w16cid:durableId="1735350970">
    <w:abstractNumId w:val="17"/>
  </w:num>
  <w:num w:numId="4" w16cid:durableId="276446528">
    <w:abstractNumId w:val="30"/>
  </w:num>
  <w:num w:numId="5" w16cid:durableId="1192064805">
    <w:abstractNumId w:val="34"/>
  </w:num>
  <w:num w:numId="6" w16cid:durableId="178159243">
    <w:abstractNumId w:val="23"/>
  </w:num>
  <w:num w:numId="7" w16cid:durableId="1819494569">
    <w:abstractNumId w:val="5"/>
  </w:num>
  <w:num w:numId="8" w16cid:durableId="621805635">
    <w:abstractNumId w:val="0"/>
  </w:num>
  <w:num w:numId="9" w16cid:durableId="1650941786">
    <w:abstractNumId w:val="29"/>
  </w:num>
  <w:num w:numId="10" w16cid:durableId="1940064153">
    <w:abstractNumId w:val="3"/>
  </w:num>
  <w:num w:numId="11" w16cid:durableId="1933125428">
    <w:abstractNumId w:val="6"/>
  </w:num>
  <w:num w:numId="12" w16cid:durableId="1833180517">
    <w:abstractNumId w:val="26"/>
  </w:num>
  <w:num w:numId="13" w16cid:durableId="57020051">
    <w:abstractNumId w:val="16"/>
  </w:num>
  <w:num w:numId="14" w16cid:durableId="28378255">
    <w:abstractNumId w:val="7"/>
  </w:num>
  <w:num w:numId="15" w16cid:durableId="70665749">
    <w:abstractNumId w:val="25"/>
  </w:num>
  <w:num w:numId="16" w16cid:durableId="1871260123">
    <w:abstractNumId w:val="13"/>
  </w:num>
  <w:num w:numId="17" w16cid:durableId="1574585781">
    <w:abstractNumId w:val="18"/>
  </w:num>
  <w:num w:numId="18" w16cid:durableId="1454445766">
    <w:abstractNumId w:val="11"/>
  </w:num>
  <w:num w:numId="19" w16cid:durableId="1172338749">
    <w:abstractNumId w:val="22"/>
  </w:num>
  <w:num w:numId="20" w16cid:durableId="473646066">
    <w:abstractNumId w:val="33"/>
  </w:num>
  <w:num w:numId="21" w16cid:durableId="1063791988">
    <w:abstractNumId w:val="24"/>
  </w:num>
  <w:num w:numId="22" w16cid:durableId="2020767532">
    <w:abstractNumId w:val="9"/>
  </w:num>
  <w:num w:numId="23" w16cid:durableId="1777404837">
    <w:abstractNumId w:val="28"/>
  </w:num>
  <w:num w:numId="24" w16cid:durableId="861359193">
    <w:abstractNumId w:val="32"/>
  </w:num>
  <w:num w:numId="25" w16cid:durableId="1388529614">
    <w:abstractNumId w:val="21"/>
  </w:num>
  <w:num w:numId="26" w16cid:durableId="1332222054">
    <w:abstractNumId w:val="20"/>
  </w:num>
  <w:num w:numId="27" w16cid:durableId="1310941810">
    <w:abstractNumId w:val="19"/>
  </w:num>
  <w:num w:numId="28" w16cid:durableId="1906866906">
    <w:abstractNumId w:val="14"/>
  </w:num>
  <w:num w:numId="29" w16cid:durableId="14965394">
    <w:abstractNumId w:val="1"/>
  </w:num>
  <w:num w:numId="30" w16cid:durableId="878787275">
    <w:abstractNumId w:val="31"/>
  </w:num>
  <w:num w:numId="31" w16cid:durableId="1038165123">
    <w:abstractNumId w:val="15"/>
  </w:num>
  <w:num w:numId="32" w16cid:durableId="784537706">
    <w:abstractNumId w:val="10"/>
  </w:num>
  <w:num w:numId="33" w16cid:durableId="1835409325">
    <w:abstractNumId w:val="8"/>
  </w:num>
  <w:num w:numId="34" w16cid:durableId="582880778">
    <w:abstractNumId w:val="27"/>
  </w:num>
  <w:num w:numId="35" w16cid:durableId="2119064241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21DC"/>
    <w:rsid w:val="000D703F"/>
    <w:rsid w:val="000E1E03"/>
    <w:rsid w:val="000E55D2"/>
    <w:rsid w:val="000E6AB1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0DBF"/>
    <w:rsid w:val="0016281B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33FBC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65E14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3F4CFE"/>
    <w:rsid w:val="003F7B07"/>
    <w:rsid w:val="0040327E"/>
    <w:rsid w:val="00421205"/>
    <w:rsid w:val="00441D4B"/>
    <w:rsid w:val="00464477"/>
    <w:rsid w:val="00465B9C"/>
    <w:rsid w:val="004671DC"/>
    <w:rsid w:val="00467486"/>
    <w:rsid w:val="004866A9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267A3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97F28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4A01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06C2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B575D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5EC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2393"/>
    <w:rsid w:val="00A34D97"/>
    <w:rsid w:val="00A530B9"/>
    <w:rsid w:val="00A55667"/>
    <w:rsid w:val="00A6476D"/>
    <w:rsid w:val="00A720E4"/>
    <w:rsid w:val="00A74FB2"/>
    <w:rsid w:val="00A90350"/>
    <w:rsid w:val="00AA0149"/>
    <w:rsid w:val="00AA0E2B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4A4A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B9C"/>
    <w:rsid w:val="00BD5CDF"/>
    <w:rsid w:val="00BE4631"/>
    <w:rsid w:val="00BF1AC5"/>
    <w:rsid w:val="00BF38E4"/>
    <w:rsid w:val="00C00254"/>
    <w:rsid w:val="00C00901"/>
    <w:rsid w:val="00C12B1C"/>
    <w:rsid w:val="00C17C05"/>
    <w:rsid w:val="00C23692"/>
    <w:rsid w:val="00C24C98"/>
    <w:rsid w:val="00C26E23"/>
    <w:rsid w:val="00C32C34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46734"/>
    <w:rsid w:val="00E50E8C"/>
    <w:rsid w:val="00E61841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EF6DB2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4E07C9D"/>
    <w:rsid w:val="053A08CE"/>
    <w:rsid w:val="056E0D5F"/>
    <w:rsid w:val="0572791E"/>
    <w:rsid w:val="070B8AAF"/>
    <w:rsid w:val="0773E252"/>
    <w:rsid w:val="08C1F83D"/>
    <w:rsid w:val="08D36F55"/>
    <w:rsid w:val="09376499"/>
    <w:rsid w:val="0AA6FF5A"/>
    <w:rsid w:val="0B3470F5"/>
    <w:rsid w:val="0B941C51"/>
    <w:rsid w:val="0BF3E8F1"/>
    <w:rsid w:val="0E04819B"/>
    <w:rsid w:val="0E45E888"/>
    <w:rsid w:val="0E95050A"/>
    <w:rsid w:val="0F0F50D8"/>
    <w:rsid w:val="11F7ED48"/>
    <w:rsid w:val="121369FF"/>
    <w:rsid w:val="1395595A"/>
    <w:rsid w:val="15BE9D24"/>
    <w:rsid w:val="19474AAE"/>
    <w:rsid w:val="19B6FCD0"/>
    <w:rsid w:val="1B796022"/>
    <w:rsid w:val="1B7E80BA"/>
    <w:rsid w:val="1D5DCC4D"/>
    <w:rsid w:val="1E12F27C"/>
    <w:rsid w:val="1E578676"/>
    <w:rsid w:val="1EA8ADAC"/>
    <w:rsid w:val="1EC30B87"/>
    <w:rsid w:val="200016A7"/>
    <w:rsid w:val="202C838A"/>
    <w:rsid w:val="209F5E26"/>
    <w:rsid w:val="2164F1BF"/>
    <w:rsid w:val="217ED9CF"/>
    <w:rsid w:val="21A23B7A"/>
    <w:rsid w:val="222BE783"/>
    <w:rsid w:val="228DE0DC"/>
    <w:rsid w:val="22C50B95"/>
    <w:rsid w:val="2442382C"/>
    <w:rsid w:val="2505D939"/>
    <w:rsid w:val="266711D1"/>
    <w:rsid w:val="27245877"/>
    <w:rsid w:val="279F6BF9"/>
    <w:rsid w:val="2944AD2D"/>
    <w:rsid w:val="29E486BF"/>
    <w:rsid w:val="2A9DD63B"/>
    <w:rsid w:val="2D7F2D77"/>
    <w:rsid w:val="2DE316A6"/>
    <w:rsid w:val="2DECBBF3"/>
    <w:rsid w:val="2E4125D1"/>
    <w:rsid w:val="2FEB4C38"/>
    <w:rsid w:val="309AAFE3"/>
    <w:rsid w:val="37271D96"/>
    <w:rsid w:val="376C00ED"/>
    <w:rsid w:val="37C8169F"/>
    <w:rsid w:val="39941696"/>
    <w:rsid w:val="3A176CC1"/>
    <w:rsid w:val="3A193787"/>
    <w:rsid w:val="3AAF9DA3"/>
    <w:rsid w:val="3B079623"/>
    <w:rsid w:val="3B1BC2EA"/>
    <w:rsid w:val="3B1F795B"/>
    <w:rsid w:val="3BCF4DC9"/>
    <w:rsid w:val="3C7886AA"/>
    <w:rsid w:val="3CB137BE"/>
    <w:rsid w:val="3E70FAD1"/>
    <w:rsid w:val="3F8610EB"/>
    <w:rsid w:val="3FF52C2A"/>
    <w:rsid w:val="400DCB71"/>
    <w:rsid w:val="405BCE00"/>
    <w:rsid w:val="40B8F9FB"/>
    <w:rsid w:val="4132A43C"/>
    <w:rsid w:val="41A22675"/>
    <w:rsid w:val="458824AB"/>
    <w:rsid w:val="4594139C"/>
    <w:rsid w:val="461AED12"/>
    <w:rsid w:val="46218F9E"/>
    <w:rsid w:val="47CCF786"/>
    <w:rsid w:val="47D91A56"/>
    <w:rsid w:val="488A15BC"/>
    <w:rsid w:val="489CDA70"/>
    <w:rsid w:val="4D240844"/>
    <w:rsid w:val="4F0A449C"/>
    <w:rsid w:val="508E40AC"/>
    <w:rsid w:val="51B6697C"/>
    <w:rsid w:val="55A9478E"/>
    <w:rsid w:val="5687A150"/>
    <w:rsid w:val="5708F5D8"/>
    <w:rsid w:val="580BA256"/>
    <w:rsid w:val="5C1BA068"/>
    <w:rsid w:val="5D1F4ABD"/>
    <w:rsid w:val="5F72D6A7"/>
    <w:rsid w:val="6189FE47"/>
    <w:rsid w:val="61951064"/>
    <w:rsid w:val="6235B631"/>
    <w:rsid w:val="6244D8F8"/>
    <w:rsid w:val="635159E2"/>
    <w:rsid w:val="6640C56A"/>
    <w:rsid w:val="6D3E7E25"/>
    <w:rsid w:val="6DA0B3D5"/>
    <w:rsid w:val="6E39026E"/>
    <w:rsid w:val="6E91958F"/>
    <w:rsid w:val="6E96CEDE"/>
    <w:rsid w:val="705595CA"/>
    <w:rsid w:val="71E98E30"/>
    <w:rsid w:val="72618D0E"/>
    <w:rsid w:val="738226CC"/>
    <w:rsid w:val="75C4B5A5"/>
    <w:rsid w:val="75D1CDF0"/>
    <w:rsid w:val="7865BB7B"/>
    <w:rsid w:val="78CEB827"/>
    <w:rsid w:val="79582B44"/>
    <w:rsid w:val="79C94836"/>
    <w:rsid w:val="79D92485"/>
    <w:rsid w:val="79FB1E92"/>
    <w:rsid w:val="7AB9491B"/>
    <w:rsid w:val="7B0B18A6"/>
    <w:rsid w:val="7B8FFB0A"/>
    <w:rsid w:val="7CB61731"/>
    <w:rsid w:val="7D659F65"/>
    <w:rsid w:val="7DA14EE3"/>
    <w:rsid w:val="7E7E7D8E"/>
    <w:rsid w:val="7FA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45CF12C-3C0A-4C5F-9DB8-09F97C0177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character" w:styleId="normaltextrun" w:customStyle="1">
    <w:name w:val="normaltextrun"/>
    <w:basedOn w:val="Fontdeparagrafimplicit"/>
    <w:rsid w:val="00A64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CADB4F-62CB-4209-A139-FFC59A6C3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D22DA6-D1C7-4A1F-B106-24E03523645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9</revision>
  <lastPrinted>2025-11-05T09:57:00.0000000Z</lastPrinted>
  <dcterms:created xsi:type="dcterms:W3CDTF">2026-01-18T22:10:00.0000000Z</dcterms:created>
  <dcterms:modified xsi:type="dcterms:W3CDTF">2026-01-28T12:08:18.8402571Z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